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71" w:rsidRDefault="00C66A71" w:rsidP="00C66A71">
      <w:pPr>
        <w:jc w:val="center"/>
        <w:rPr>
          <w:rFonts w:ascii="Calibri" w:eastAsia="Calibri" w:hAnsi="Calibri"/>
          <w:b/>
          <w:sz w:val="20"/>
          <w:szCs w:val="20"/>
          <w:lang w:val="es-CL" w:eastAsia="en-US"/>
        </w:rPr>
      </w:pPr>
    </w:p>
    <w:p w:rsidR="00C66A71" w:rsidRDefault="00C66A71" w:rsidP="00C66A71">
      <w:pPr>
        <w:jc w:val="center"/>
        <w:rPr>
          <w:rFonts w:ascii="Calibri" w:eastAsia="Calibri" w:hAnsi="Calibri"/>
          <w:b/>
          <w:sz w:val="20"/>
          <w:szCs w:val="20"/>
          <w:lang w:val="es-CL" w:eastAsia="en-US"/>
        </w:rPr>
      </w:pPr>
    </w:p>
    <w:p w:rsidR="00C66A71" w:rsidRPr="002961B7" w:rsidRDefault="00C66A71" w:rsidP="00C66A71">
      <w:pPr>
        <w:jc w:val="center"/>
        <w:rPr>
          <w:rFonts w:ascii="Bookman Old Style" w:hAnsi="Bookman Old Style"/>
          <w:b/>
          <w:color w:val="2E74B5"/>
          <w:sz w:val="20"/>
          <w:szCs w:val="20"/>
          <w:u w:val="single"/>
          <w:lang w:val="es-CL"/>
        </w:rPr>
      </w:pPr>
      <w:r w:rsidRPr="002961B7">
        <w:rPr>
          <w:rFonts w:ascii="Bookman Old Style" w:hAnsi="Bookman Old Style"/>
          <w:b/>
          <w:color w:val="2E74B5"/>
          <w:sz w:val="20"/>
          <w:szCs w:val="20"/>
          <w:u w:val="single"/>
          <w:lang w:val="es-CL"/>
        </w:rPr>
        <w:t>ANEXO N° 9</w:t>
      </w:r>
    </w:p>
    <w:p w:rsidR="00C66A71" w:rsidRPr="002961B7" w:rsidRDefault="00C66A71" w:rsidP="00C66A71">
      <w:pPr>
        <w:jc w:val="center"/>
        <w:rPr>
          <w:rFonts w:ascii="Bookman Old Style" w:hAnsi="Bookman Old Style"/>
          <w:b/>
          <w:sz w:val="20"/>
          <w:szCs w:val="20"/>
          <w:u w:val="single"/>
          <w:lang w:val="es-CL"/>
        </w:rPr>
      </w:pPr>
      <w:r w:rsidRPr="002961B7">
        <w:rPr>
          <w:rFonts w:ascii="Bookman Old Style" w:hAnsi="Bookman Old Style"/>
          <w:b/>
          <w:color w:val="2E74B5"/>
          <w:sz w:val="20"/>
          <w:szCs w:val="20"/>
          <w:u w:val="single"/>
          <w:lang w:val="es-CL"/>
        </w:rPr>
        <w:t>OFERTA ECONOMICA</w:t>
      </w:r>
    </w:p>
    <w:p w:rsidR="00C66A71" w:rsidRDefault="00C66A71" w:rsidP="00C66A71">
      <w:pPr>
        <w:rPr>
          <w:rFonts w:ascii="Bookman Old Style" w:hAnsi="Bookman Old Style"/>
          <w:sz w:val="20"/>
          <w:szCs w:val="20"/>
          <w:lang w:val="es-CL"/>
        </w:rPr>
      </w:pPr>
    </w:p>
    <w:p w:rsidR="00C66A71" w:rsidRPr="002961B7" w:rsidRDefault="00C66A71" w:rsidP="00C66A71">
      <w:pPr>
        <w:rPr>
          <w:rFonts w:ascii="Bookman Old Style" w:hAnsi="Bookman Old Style"/>
          <w:sz w:val="20"/>
          <w:szCs w:val="20"/>
          <w:lang w:val="es-CL"/>
        </w:rPr>
      </w:pPr>
      <w:bookmarkStart w:id="0" w:name="_GoBack"/>
      <w:bookmarkEnd w:id="0"/>
    </w:p>
    <w:p w:rsidR="00C66A71" w:rsidRPr="002961B7" w:rsidRDefault="00C66A71" w:rsidP="00C66A71">
      <w:pPr>
        <w:rPr>
          <w:rFonts w:ascii="Bookman Old Style" w:hAnsi="Bookman Old Style"/>
          <w:sz w:val="20"/>
          <w:szCs w:val="20"/>
          <w:lang w:val="es-CL"/>
        </w:rPr>
      </w:pPr>
    </w:p>
    <w:p w:rsidR="00C66A71" w:rsidRPr="002961B7" w:rsidRDefault="00C66A71" w:rsidP="00C66A71">
      <w:pPr>
        <w:keepNext/>
        <w:jc w:val="center"/>
        <w:outlineLvl w:val="0"/>
        <w:rPr>
          <w:rFonts w:ascii="Souvenir Lt BT" w:hAnsi="Souvenir Lt BT"/>
          <w:b/>
          <w:szCs w:val="20"/>
          <w:u w:val="single"/>
          <w:lang w:val="es-ES_tradn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701"/>
        <w:gridCol w:w="1435"/>
      </w:tblGrid>
      <w:tr w:rsidR="00C66A71" w:rsidRPr="002961B7" w:rsidTr="00E0450F">
        <w:trPr>
          <w:trHeight w:val="391"/>
        </w:trPr>
        <w:tc>
          <w:tcPr>
            <w:tcW w:w="4219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2961B7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Ítem</w:t>
            </w:r>
          </w:p>
        </w:tc>
        <w:tc>
          <w:tcPr>
            <w:tcW w:w="1134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2961B7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Unidades</w:t>
            </w:r>
          </w:p>
        </w:tc>
        <w:tc>
          <w:tcPr>
            <w:tcW w:w="1701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2961B7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Precio unitario</w:t>
            </w:r>
          </w:p>
        </w:tc>
        <w:tc>
          <w:tcPr>
            <w:tcW w:w="1435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2961B7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Valor total</w:t>
            </w:r>
          </w:p>
        </w:tc>
      </w:tr>
      <w:tr w:rsidR="00C66A71" w:rsidRPr="002961B7" w:rsidTr="00E0450F">
        <w:tc>
          <w:tcPr>
            <w:tcW w:w="4219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435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C66A71" w:rsidRPr="002961B7" w:rsidTr="00E0450F">
        <w:tc>
          <w:tcPr>
            <w:tcW w:w="4219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435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C66A71" w:rsidRPr="002961B7" w:rsidTr="00E0450F">
        <w:tc>
          <w:tcPr>
            <w:tcW w:w="4219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2961B7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Costo total de la consultoría.</w:t>
            </w:r>
          </w:p>
        </w:tc>
        <w:tc>
          <w:tcPr>
            <w:tcW w:w="1134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435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C66A71" w:rsidRPr="002961B7" w:rsidTr="00E0450F">
        <w:tc>
          <w:tcPr>
            <w:tcW w:w="4219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2961B7">
              <w:rPr>
                <w:rFonts w:ascii="Calibri" w:hAnsi="Calibri" w:cs="Calibri"/>
                <w:sz w:val="22"/>
                <w:szCs w:val="22"/>
                <w:lang w:val="es-CL"/>
              </w:rPr>
              <w:t>Gastos administrativos</w:t>
            </w:r>
          </w:p>
        </w:tc>
        <w:tc>
          <w:tcPr>
            <w:tcW w:w="1134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435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C66A71" w:rsidRPr="002961B7" w:rsidTr="00E0450F">
        <w:tc>
          <w:tcPr>
            <w:tcW w:w="4219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2961B7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Total general.</w:t>
            </w:r>
          </w:p>
        </w:tc>
        <w:tc>
          <w:tcPr>
            <w:tcW w:w="1134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1435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C66A71" w:rsidRPr="002961B7" w:rsidTr="00E0450F">
        <w:tc>
          <w:tcPr>
            <w:tcW w:w="4219" w:type="dxa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2961B7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Plazo estimado de término del proceso.</w:t>
            </w:r>
          </w:p>
        </w:tc>
        <w:tc>
          <w:tcPr>
            <w:tcW w:w="4270" w:type="dxa"/>
            <w:gridSpan w:val="3"/>
            <w:shd w:val="clear" w:color="auto" w:fill="auto"/>
          </w:tcPr>
          <w:p w:rsidR="00C66A71" w:rsidRPr="002961B7" w:rsidRDefault="00C66A71" w:rsidP="00E0450F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:rsidR="00C66A71" w:rsidRPr="002961B7" w:rsidRDefault="00C66A71" w:rsidP="00C66A71">
      <w:pPr>
        <w:keepNext/>
        <w:jc w:val="center"/>
        <w:outlineLvl w:val="0"/>
        <w:rPr>
          <w:rFonts w:ascii="Souvenir Lt BT" w:hAnsi="Souvenir Lt BT"/>
          <w:b/>
          <w:szCs w:val="20"/>
          <w:u w:val="single"/>
          <w:lang w:val="es-ES_tradnl"/>
        </w:rPr>
      </w:pPr>
    </w:p>
    <w:p w:rsidR="00C66A71" w:rsidRPr="002961B7" w:rsidRDefault="00C66A71" w:rsidP="00C66A71">
      <w:pPr>
        <w:keepNext/>
        <w:numPr>
          <w:ilvl w:val="0"/>
          <w:numId w:val="1"/>
        </w:numPr>
        <w:outlineLvl w:val="0"/>
        <w:rPr>
          <w:rFonts w:ascii="Souvenir Lt BT" w:hAnsi="Souvenir Lt BT"/>
          <w:b/>
          <w:szCs w:val="20"/>
          <w:u w:val="single"/>
          <w:lang w:val="es-ES_tradnl"/>
        </w:rPr>
      </w:pPr>
      <w:r w:rsidRPr="002961B7">
        <w:rPr>
          <w:rFonts w:ascii="Souvenir Lt BT" w:hAnsi="Souvenir Lt BT"/>
          <w:b/>
          <w:szCs w:val="20"/>
          <w:u w:val="single"/>
          <w:lang w:val="es-ES_tradnl"/>
        </w:rPr>
        <w:t>El Oferente deberá Cotizar por Separado los siguientes Ítems:</w:t>
      </w:r>
    </w:p>
    <w:p w:rsidR="00C66A71" w:rsidRPr="002961B7" w:rsidRDefault="00C66A71" w:rsidP="00C66A71">
      <w:pPr>
        <w:rPr>
          <w:rFonts w:ascii="Arial" w:hAnsi="Arial"/>
          <w:sz w:val="20"/>
          <w:szCs w:val="20"/>
          <w:lang w:val="es-ES_tradnl"/>
        </w:rPr>
      </w:pPr>
    </w:p>
    <w:p w:rsidR="00C66A71" w:rsidRPr="002961B7" w:rsidRDefault="00C66A71" w:rsidP="00C66A71">
      <w:pPr>
        <w:numPr>
          <w:ilvl w:val="0"/>
          <w:numId w:val="2"/>
        </w:numPr>
        <w:rPr>
          <w:rFonts w:ascii="Arial" w:hAnsi="Arial"/>
          <w:sz w:val="20"/>
          <w:szCs w:val="20"/>
          <w:lang w:val="es-ES_tradnl"/>
        </w:rPr>
      </w:pPr>
      <w:r w:rsidRPr="002961B7">
        <w:rPr>
          <w:rFonts w:ascii="Arial" w:hAnsi="Arial"/>
          <w:sz w:val="20"/>
          <w:szCs w:val="20"/>
          <w:lang w:val="es-ES_tradnl"/>
        </w:rPr>
        <w:t xml:space="preserve">Confección Términos de Referencia Estudio de </w:t>
      </w:r>
      <w:proofErr w:type="spellStart"/>
      <w:r w:rsidRPr="002961B7">
        <w:rPr>
          <w:rFonts w:ascii="Arial" w:hAnsi="Arial"/>
          <w:sz w:val="20"/>
          <w:szCs w:val="20"/>
          <w:lang w:val="es-ES_tradnl"/>
        </w:rPr>
        <w:t>Prefactibilidad</w:t>
      </w:r>
      <w:proofErr w:type="spellEnd"/>
      <w:r w:rsidRPr="002961B7">
        <w:rPr>
          <w:rFonts w:ascii="Arial" w:hAnsi="Arial"/>
          <w:sz w:val="20"/>
          <w:szCs w:val="20"/>
          <w:lang w:val="es-ES_tradnl"/>
        </w:rPr>
        <w:t xml:space="preserve"> Proyecto.</w:t>
      </w:r>
    </w:p>
    <w:p w:rsidR="00C66A71" w:rsidRPr="002961B7" w:rsidRDefault="00C66A71" w:rsidP="00C66A71">
      <w:pPr>
        <w:numPr>
          <w:ilvl w:val="0"/>
          <w:numId w:val="2"/>
        </w:numPr>
        <w:rPr>
          <w:rFonts w:ascii="Arial" w:hAnsi="Arial"/>
          <w:sz w:val="20"/>
          <w:szCs w:val="20"/>
          <w:lang w:val="es-ES_tradnl"/>
        </w:rPr>
      </w:pPr>
      <w:r w:rsidRPr="002961B7">
        <w:rPr>
          <w:rFonts w:ascii="Arial" w:hAnsi="Arial"/>
          <w:sz w:val="20"/>
          <w:szCs w:val="20"/>
          <w:lang w:val="es-ES_tradnl"/>
        </w:rPr>
        <w:t>Confección Términos de Referencia Contratación Estudios de Alta Complejidad.</w:t>
      </w:r>
    </w:p>
    <w:p w:rsidR="00C66A71" w:rsidRPr="002961B7" w:rsidRDefault="00C66A71" w:rsidP="00C66A71">
      <w:pPr>
        <w:ind w:left="360"/>
        <w:rPr>
          <w:rFonts w:ascii="Arial" w:hAnsi="Arial"/>
          <w:sz w:val="20"/>
          <w:szCs w:val="20"/>
          <w:lang w:val="es-ES_tradnl"/>
        </w:rPr>
      </w:pPr>
    </w:p>
    <w:p w:rsidR="00C66A71" w:rsidRPr="002961B7" w:rsidRDefault="00C66A71" w:rsidP="00C66A71">
      <w:pPr>
        <w:ind w:left="360"/>
        <w:rPr>
          <w:rFonts w:ascii="Arial" w:hAnsi="Arial"/>
          <w:sz w:val="20"/>
          <w:szCs w:val="20"/>
          <w:lang w:val="es-ES_tradnl"/>
        </w:rPr>
      </w:pPr>
      <w:r w:rsidRPr="002961B7">
        <w:rPr>
          <w:rFonts w:ascii="Arial" w:hAnsi="Arial"/>
          <w:sz w:val="20"/>
          <w:szCs w:val="20"/>
          <w:lang w:val="es-ES_tradnl"/>
        </w:rPr>
        <w:t>Nota: La EPA se reserva el derecho de adjudicar estos ítems, dependiendo de la disponibilidad presupuestaria.</w:t>
      </w:r>
    </w:p>
    <w:p w:rsidR="00C66A71" w:rsidRPr="002961B7" w:rsidRDefault="00C66A71" w:rsidP="00C66A71">
      <w:pPr>
        <w:rPr>
          <w:rFonts w:ascii="Bookman Old Style" w:hAnsi="Bookman Old Style"/>
          <w:sz w:val="20"/>
          <w:szCs w:val="20"/>
          <w:lang w:val="es-ES_tradnl"/>
        </w:rPr>
      </w:pPr>
    </w:p>
    <w:p w:rsidR="00C66A71" w:rsidRPr="002961B7" w:rsidRDefault="00C66A71" w:rsidP="00C66A71">
      <w:pPr>
        <w:rPr>
          <w:rFonts w:ascii="Bookman Old Style" w:hAnsi="Bookman Old Style"/>
          <w:sz w:val="20"/>
          <w:szCs w:val="20"/>
          <w:lang w:val="es-ES_tradnl"/>
        </w:rPr>
      </w:pPr>
    </w:p>
    <w:p w:rsidR="00C66A71" w:rsidRPr="002961B7" w:rsidRDefault="00C66A71" w:rsidP="00C66A71">
      <w:pPr>
        <w:rPr>
          <w:rFonts w:ascii="Bookman Old Style" w:hAnsi="Bookman Old Style"/>
          <w:sz w:val="20"/>
          <w:szCs w:val="20"/>
          <w:lang w:val="es-ES_tradnl"/>
        </w:rPr>
      </w:pPr>
    </w:p>
    <w:p w:rsidR="00C66A71" w:rsidRPr="002961B7" w:rsidRDefault="00C66A71" w:rsidP="00C66A71">
      <w:pPr>
        <w:rPr>
          <w:rFonts w:ascii="Bookman Old Style" w:hAnsi="Bookman Old Style"/>
          <w:sz w:val="20"/>
          <w:szCs w:val="20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C66A71" w:rsidRPr="002961B7" w:rsidTr="00E0450F">
        <w:trPr>
          <w:trHeight w:val="849"/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C66A71" w:rsidRPr="002961B7" w:rsidRDefault="00C66A71" w:rsidP="00E0450F">
            <w:pPr>
              <w:rPr>
                <w:rFonts w:ascii="Bookman Old Style" w:hAnsi="Bookman Old Style"/>
                <w:b/>
                <w:sz w:val="20"/>
                <w:szCs w:val="20"/>
                <w:lang w:val="es-CL"/>
              </w:rPr>
            </w:pPr>
          </w:p>
          <w:p w:rsidR="00C66A71" w:rsidRPr="002961B7" w:rsidRDefault="00C66A71" w:rsidP="00E0450F">
            <w:pPr>
              <w:rPr>
                <w:rFonts w:ascii="Bookman Old Style" w:hAnsi="Bookman Old Style"/>
                <w:b/>
                <w:sz w:val="20"/>
                <w:szCs w:val="20"/>
                <w:lang w:val="es-CL"/>
              </w:rPr>
            </w:pPr>
          </w:p>
          <w:p w:rsidR="00C66A71" w:rsidRPr="002961B7" w:rsidRDefault="00C66A71" w:rsidP="00E0450F">
            <w:pPr>
              <w:rPr>
                <w:rFonts w:ascii="Bookman Old Style" w:hAnsi="Bookman Old Style"/>
                <w:b/>
                <w:sz w:val="20"/>
                <w:szCs w:val="20"/>
                <w:lang w:val="es-CL"/>
              </w:rPr>
            </w:pPr>
            <w:r w:rsidRPr="002961B7">
              <w:rPr>
                <w:rFonts w:ascii="Bookman Old Style" w:hAnsi="Bookman Old Style"/>
                <w:b/>
                <w:sz w:val="20"/>
                <w:szCs w:val="20"/>
                <w:lang w:val="es-CL"/>
              </w:rPr>
              <w:t>Nombre Representante Legal</w:t>
            </w:r>
          </w:p>
          <w:p w:rsidR="00C66A71" w:rsidRPr="002961B7" w:rsidRDefault="00C66A71" w:rsidP="00E0450F">
            <w:pPr>
              <w:rPr>
                <w:rFonts w:ascii="Bookman Old Style" w:hAnsi="Bookman Old Style"/>
                <w:b/>
                <w:sz w:val="20"/>
                <w:szCs w:val="20"/>
                <w:lang w:val="es-CL"/>
              </w:rPr>
            </w:pPr>
          </w:p>
          <w:p w:rsidR="00C66A71" w:rsidRPr="002961B7" w:rsidRDefault="00C66A71" w:rsidP="00E0450F">
            <w:pPr>
              <w:rPr>
                <w:rFonts w:ascii="Bookman Old Style" w:hAnsi="Bookman Old Style"/>
                <w:b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</w:tcPr>
          <w:p w:rsidR="00C66A71" w:rsidRPr="002961B7" w:rsidRDefault="00C66A71" w:rsidP="00E0450F">
            <w:pPr>
              <w:rPr>
                <w:rFonts w:ascii="Bookman Old Style" w:hAnsi="Bookman Old Style"/>
                <w:b/>
                <w:sz w:val="20"/>
                <w:szCs w:val="20"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C66A71" w:rsidRPr="002961B7" w:rsidRDefault="00C66A71" w:rsidP="00E0450F">
            <w:pPr>
              <w:rPr>
                <w:rFonts w:ascii="Bookman Old Style" w:hAnsi="Bookman Old Style"/>
                <w:b/>
                <w:sz w:val="20"/>
                <w:szCs w:val="20"/>
                <w:lang w:val="es-CL"/>
              </w:rPr>
            </w:pPr>
          </w:p>
          <w:p w:rsidR="00C66A71" w:rsidRPr="002961B7" w:rsidRDefault="00C66A71" w:rsidP="00E0450F">
            <w:pPr>
              <w:rPr>
                <w:rFonts w:ascii="Bookman Old Style" w:hAnsi="Bookman Old Style"/>
                <w:b/>
                <w:sz w:val="20"/>
                <w:szCs w:val="20"/>
                <w:lang w:val="es-CL"/>
              </w:rPr>
            </w:pPr>
          </w:p>
          <w:p w:rsidR="00C66A71" w:rsidRPr="002961B7" w:rsidRDefault="00C66A71" w:rsidP="00E0450F">
            <w:pPr>
              <w:rPr>
                <w:rFonts w:ascii="Bookman Old Style" w:hAnsi="Bookman Old Style"/>
                <w:b/>
                <w:sz w:val="20"/>
                <w:szCs w:val="20"/>
                <w:lang w:val="es-CL"/>
              </w:rPr>
            </w:pPr>
            <w:r w:rsidRPr="002961B7">
              <w:rPr>
                <w:rFonts w:ascii="Bookman Old Style" w:hAnsi="Bookman Old Style"/>
                <w:b/>
                <w:sz w:val="20"/>
                <w:szCs w:val="20"/>
                <w:lang w:val="es-CL"/>
              </w:rPr>
              <w:t>Firma y Timbre Representante Legal</w:t>
            </w:r>
          </w:p>
        </w:tc>
      </w:tr>
    </w:tbl>
    <w:p w:rsidR="00C66A71" w:rsidRPr="002961B7" w:rsidRDefault="00C66A71" w:rsidP="00C66A71">
      <w:pPr>
        <w:rPr>
          <w:rFonts w:ascii="Bookman Old Style" w:hAnsi="Bookman Old Style"/>
          <w:b/>
          <w:sz w:val="20"/>
          <w:szCs w:val="20"/>
          <w:lang w:val="es-CL"/>
        </w:rPr>
      </w:pPr>
    </w:p>
    <w:p w:rsidR="00C66A71" w:rsidRPr="002961B7" w:rsidRDefault="00C66A71" w:rsidP="00C66A71">
      <w:pPr>
        <w:rPr>
          <w:rFonts w:ascii="Bookman Old Style" w:hAnsi="Bookman Old Style"/>
          <w:sz w:val="20"/>
          <w:szCs w:val="20"/>
          <w:lang w:val="es-CL"/>
        </w:rPr>
      </w:pPr>
      <w:r w:rsidRPr="002961B7">
        <w:rPr>
          <w:rFonts w:ascii="Bookman Old Style" w:hAnsi="Bookman Old Style"/>
          <w:b/>
          <w:sz w:val="20"/>
          <w:szCs w:val="20"/>
          <w:lang w:val="es-CL"/>
        </w:rPr>
        <w:t>Fecha:</w:t>
      </w:r>
      <w:r w:rsidRPr="002961B7">
        <w:rPr>
          <w:rFonts w:ascii="Bookman Old Style" w:hAnsi="Bookman Old Style"/>
          <w:sz w:val="20"/>
          <w:szCs w:val="20"/>
          <w:lang w:val="es-CL"/>
        </w:rPr>
        <w:t xml:space="preserve"> _____________________________     </w:t>
      </w:r>
    </w:p>
    <w:p w:rsidR="00C66A71" w:rsidRPr="002961B7" w:rsidRDefault="00C66A71" w:rsidP="00C66A71">
      <w:pPr>
        <w:rPr>
          <w:rFonts w:ascii="Bookman Old Style" w:hAnsi="Bookman Old Style"/>
          <w:sz w:val="20"/>
          <w:szCs w:val="20"/>
          <w:lang w:val="es-ES_tradnl"/>
        </w:rPr>
      </w:pPr>
    </w:p>
    <w:p w:rsidR="00C66A71" w:rsidRPr="00902036" w:rsidRDefault="00C66A71" w:rsidP="00C66A71">
      <w:pPr>
        <w:jc w:val="center"/>
        <w:rPr>
          <w:rFonts w:ascii="Calibri" w:eastAsia="Calibri" w:hAnsi="Calibri"/>
          <w:sz w:val="22"/>
          <w:szCs w:val="22"/>
          <w:lang w:val="es-CL" w:eastAsia="en-US"/>
        </w:rPr>
      </w:pPr>
    </w:p>
    <w:p w:rsidR="005A1064" w:rsidRDefault="005A1064"/>
    <w:sectPr w:rsidR="005A1064" w:rsidSect="0037236E">
      <w:headerReference w:type="default" r:id="rId5"/>
      <w:footerReference w:type="default" r:id="rId6"/>
      <w:pgSz w:w="12240" w:h="15840" w:code="1"/>
      <w:pgMar w:top="1276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47" w:rsidRPr="00166E47" w:rsidRDefault="00C66A71" w:rsidP="00166E47">
    <w:pPr>
      <w:tabs>
        <w:tab w:val="right" w:pos="9639"/>
      </w:tabs>
      <w:ind w:right="-442"/>
      <w:jc w:val="center"/>
      <w:rPr>
        <w:rFonts w:ascii="Arial Narrow" w:hAnsi="Arial Narrow" w:cs="Calibri"/>
        <w:color w:val="005883"/>
        <w:sz w:val="20"/>
        <w:szCs w:val="20"/>
      </w:rPr>
    </w:pPr>
    <w:r w:rsidRPr="00166E47">
      <w:rPr>
        <w:rFonts w:ascii="Arial Narrow" w:hAnsi="Arial Narrow" w:cs="Calibri"/>
        <w:color w:val="005883"/>
        <w:sz w:val="20"/>
        <w:szCs w:val="20"/>
      </w:rPr>
      <w:t>Máximo Lira 389 / Arica – Chile</w:t>
    </w:r>
  </w:p>
  <w:p w:rsidR="00814333" w:rsidRPr="0037236E" w:rsidRDefault="00C66A71" w:rsidP="0037236E">
    <w:pPr>
      <w:ind w:right="-442"/>
      <w:jc w:val="center"/>
      <w:rPr>
        <w:rFonts w:ascii="Arial Narrow" w:hAnsi="Arial Narrow" w:cs="Calibri"/>
        <w:color w:val="005883"/>
        <w:sz w:val="20"/>
        <w:szCs w:val="20"/>
      </w:rPr>
    </w:pPr>
    <w:r w:rsidRPr="00166E47">
      <w:rPr>
        <w:rFonts w:ascii="Arial Narrow" w:hAnsi="Arial Narrow" w:cs="Calibri"/>
        <w:color w:val="005883"/>
        <w:sz w:val="20"/>
        <w:szCs w:val="20"/>
      </w:rPr>
      <w:t xml:space="preserve">E-mail: </w:t>
    </w:r>
    <w:hyperlink r:id="rId1" w:history="1">
      <w:r w:rsidRPr="00166E47">
        <w:rPr>
          <w:rFonts w:ascii="Arial Narrow" w:hAnsi="Arial Narrow" w:cs="Calibri"/>
          <w:color w:val="0000FF"/>
          <w:sz w:val="20"/>
          <w:szCs w:val="20"/>
          <w:u w:val="single"/>
        </w:rPr>
        <w:t>puertoarica@puertoarica.cl</w:t>
      </w:r>
    </w:hyperlink>
    <w:r w:rsidRPr="00166E47">
      <w:rPr>
        <w:rFonts w:ascii="Arial Narrow" w:hAnsi="Arial Narrow" w:cs="Calibri"/>
        <w:color w:val="005883"/>
        <w:sz w:val="20"/>
        <w:szCs w:val="20"/>
      </w:rPr>
      <w:t xml:space="preserve"> / web: </w:t>
    </w:r>
    <w:hyperlink r:id="rId2" w:history="1">
      <w:r w:rsidRPr="00166E47">
        <w:rPr>
          <w:rFonts w:ascii="Arial Narrow" w:hAnsi="Arial Narrow" w:cs="Calibri"/>
          <w:color w:val="0000FF"/>
          <w:sz w:val="20"/>
          <w:szCs w:val="20"/>
          <w:u w:val="single"/>
        </w:rPr>
        <w:t>www.pu</w:t>
      </w:r>
      <w:r w:rsidRPr="00166E47">
        <w:rPr>
          <w:rFonts w:ascii="Arial Narrow" w:hAnsi="Arial Narrow" w:cs="Calibri"/>
          <w:color w:val="0000FF"/>
          <w:sz w:val="20"/>
          <w:szCs w:val="20"/>
          <w:u w:val="single"/>
        </w:rPr>
        <w:t>ertoarica.cl</w:t>
      </w:r>
    </w:hyperlink>
    <w:r w:rsidRPr="00166E47">
      <w:rPr>
        <w:rFonts w:ascii="Arial Narrow" w:hAnsi="Arial Narrow" w:cs="Calibri"/>
        <w:color w:val="005883"/>
        <w:sz w:val="20"/>
        <w:szCs w:val="20"/>
      </w:rPr>
      <w:t xml:space="preserve"> /</w:t>
    </w:r>
    <w:r>
      <w:rPr>
        <w:rFonts w:ascii="Arial Narrow" w:hAnsi="Arial Narrow" w:cs="Calibri"/>
        <w:color w:val="005883"/>
        <w:sz w:val="20"/>
        <w:szCs w:val="20"/>
      </w:rPr>
      <w:t xml:space="preserve"> Fono: 56-58/ 2593400 - 2593480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33" w:rsidRDefault="00C66A71" w:rsidP="007C4E5D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2602230</wp:posOffset>
          </wp:positionV>
          <wp:extent cx="5591175" cy="3952875"/>
          <wp:effectExtent l="0" t="0" r="9525" b="9525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2" t="4480" r="27544" b="36955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395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>
          <wp:extent cx="857250" cy="476250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8" t="4445" r="1209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403B5"/>
    <w:multiLevelType w:val="hybridMultilevel"/>
    <w:tmpl w:val="E9EA6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6D7D"/>
    <w:multiLevelType w:val="hybridMultilevel"/>
    <w:tmpl w:val="3970F8E4"/>
    <w:lvl w:ilvl="0" w:tplc="340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71"/>
    <w:rsid w:val="005A1064"/>
    <w:rsid w:val="00C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1CE2701-A365-4A9E-BD6B-AA261D7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A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A7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rica.cl" TargetMode="External"/><Relationship Id="rId1" Type="http://schemas.openxmlformats.org/officeDocument/2006/relationships/hyperlink" Target="mailto:puertoarica@puertoaric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2017-08-29T20:12:00Z</dcterms:created>
  <dcterms:modified xsi:type="dcterms:W3CDTF">2017-08-29T20:13:00Z</dcterms:modified>
</cp:coreProperties>
</file>